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E57" w:rsidRDefault="00C7728A" w:rsidP="000A1F1C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REPRESENTATIVIDADE</w:t>
      </w:r>
    </w:p>
    <w:p w:rsidR="00C7728A" w:rsidRDefault="00C7728A" w:rsidP="000A1F1C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</w:p>
    <w:p w:rsidR="0097687E" w:rsidRDefault="00C7728A" w:rsidP="000A1F1C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Uma das eterna</w:t>
      </w:r>
      <w:r w:rsidR="00042D94">
        <w:rPr>
          <w:rFonts w:ascii="Verdana" w:hAnsi="Verdana"/>
          <w:sz w:val="26"/>
          <w:szCs w:val="26"/>
        </w:rPr>
        <w:t>s</w:t>
      </w:r>
      <w:r>
        <w:rPr>
          <w:rFonts w:ascii="Verdana" w:hAnsi="Verdana"/>
          <w:sz w:val="26"/>
          <w:szCs w:val="26"/>
        </w:rPr>
        <w:t xml:space="preserve"> bandeiras da Radiodifusão catarinense, defendida</w:t>
      </w:r>
      <w:r w:rsidR="00042D94">
        <w:rPr>
          <w:rFonts w:ascii="Verdana" w:hAnsi="Verdana"/>
          <w:sz w:val="26"/>
          <w:szCs w:val="26"/>
        </w:rPr>
        <w:t>s</w:t>
      </w:r>
      <w:r>
        <w:rPr>
          <w:rFonts w:ascii="Verdana" w:hAnsi="Verdana"/>
          <w:sz w:val="26"/>
          <w:szCs w:val="26"/>
        </w:rPr>
        <w:t xml:space="preserve"> pela sua entidade representativa, a ACAERT, sempre foi a busca do reconhecimento e valorização do segmento. </w:t>
      </w:r>
      <w:r w:rsidR="0097687E">
        <w:rPr>
          <w:rFonts w:ascii="Verdana" w:hAnsi="Verdana"/>
          <w:sz w:val="26"/>
          <w:szCs w:val="26"/>
        </w:rPr>
        <w:t>Nas últimas décadas</w:t>
      </w:r>
      <w:r>
        <w:rPr>
          <w:rFonts w:ascii="Verdana" w:hAnsi="Verdana"/>
          <w:sz w:val="26"/>
          <w:szCs w:val="26"/>
        </w:rPr>
        <w:t>,</w:t>
      </w:r>
      <w:r w:rsidR="00042D94">
        <w:rPr>
          <w:rFonts w:ascii="Verdana" w:hAnsi="Verdana"/>
          <w:sz w:val="26"/>
          <w:szCs w:val="26"/>
        </w:rPr>
        <w:t xml:space="preserve"> várias ações foram implementadas para alcançar esse objetivo. Entre elas, </w:t>
      </w:r>
      <w:r w:rsidR="0097687E">
        <w:rPr>
          <w:rFonts w:ascii="Verdana" w:hAnsi="Verdana"/>
          <w:sz w:val="26"/>
          <w:szCs w:val="26"/>
        </w:rPr>
        <w:t>o estreitamento das relações dos radiodifusores com as várias organizações que influenciam o dia-a-dia das emissoras de rádio e televisão.</w:t>
      </w:r>
    </w:p>
    <w:p w:rsidR="00C7728A" w:rsidRDefault="0097687E" w:rsidP="000A1F1C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Neste sentido, a ACAERT e suas associadas trabalham</w:t>
      </w:r>
      <w:r w:rsidR="006254F7">
        <w:rPr>
          <w:rFonts w:ascii="Verdana" w:hAnsi="Verdana"/>
          <w:sz w:val="26"/>
          <w:szCs w:val="26"/>
        </w:rPr>
        <w:t>, por exemplo,</w:t>
      </w:r>
      <w:r>
        <w:rPr>
          <w:rFonts w:ascii="Verdana" w:hAnsi="Verdana"/>
          <w:sz w:val="26"/>
          <w:szCs w:val="26"/>
        </w:rPr>
        <w:t xml:space="preserve"> para estabelecer um diálogo franco e transparente com órgãos</w:t>
      </w:r>
      <w:r w:rsidR="006254F7">
        <w:rPr>
          <w:rFonts w:ascii="Verdana" w:hAnsi="Verdana"/>
          <w:sz w:val="26"/>
          <w:szCs w:val="26"/>
        </w:rPr>
        <w:t xml:space="preserve"> governamentais</w:t>
      </w:r>
      <w:r>
        <w:rPr>
          <w:rFonts w:ascii="Verdana" w:hAnsi="Verdana"/>
          <w:sz w:val="26"/>
          <w:szCs w:val="26"/>
        </w:rPr>
        <w:t>, como o Ministério das Comunicações. É consenso entre as partes que a burocracia</w:t>
      </w:r>
      <w:r w:rsidR="006254F7">
        <w:rPr>
          <w:rFonts w:ascii="Verdana" w:hAnsi="Verdana"/>
          <w:sz w:val="26"/>
          <w:szCs w:val="26"/>
        </w:rPr>
        <w:t xml:space="preserve"> é o principal problema de</w:t>
      </w:r>
      <w:r>
        <w:rPr>
          <w:rFonts w:ascii="Verdana" w:hAnsi="Verdana"/>
          <w:sz w:val="26"/>
          <w:szCs w:val="26"/>
        </w:rPr>
        <w:t xml:space="preserve"> milhares de processos que tramitam no Minicom. Isso provoca um atraso na análise dos documentos tanto de outorga como de renovação. O que, na maioria das vezes, signi</w:t>
      </w:r>
      <w:r w:rsidR="00AC3943">
        <w:rPr>
          <w:rFonts w:ascii="Verdana" w:hAnsi="Verdana"/>
          <w:sz w:val="26"/>
          <w:szCs w:val="26"/>
        </w:rPr>
        <w:t>fica prejuízo para as emissoras.</w:t>
      </w:r>
    </w:p>
    <w:p w:rsidR="00AC3943" w:rsidRDefault="00AC3943" w:rsidP="000A1F1C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O relacionamento do setor com o Ministério é regulado pelos movimentos cíclicos dos interesses das gestões federais</w:t>
      </w:r>
      <w:r w:rsidR="006254F7">
        <w:rPr>
          <w:rFonts w:ascii="Verdana" w:hAnsi="Verdana"/>
          <w:sz w:val="26"/>
          <w:szCs w:val="26"/>
        </w:rPr>
        <w:t xml:space="preserve"> pelo assunto</w:t>
      </w:r>
      <w:r>
        <w:rPr>
          <w:rFonts w:ascii="Verdana" w:hAnsi="Verdana"/>
          <w:sz w:val="26"/>
          <w:szCs w:val="26"/>
        </w:rPr>
        <w:t xml:space="preserve">. Ora, temos conquistas importantes, ora, somos literalmente ignorados. Por isso, a iniciativa do Minicom em criar o chamado “Espaço do Radiodifusor” dentro do Ministério só merece elogio. Méritos da </w:t>
      </w:r>
      <w:r w:rsidR="006254F7">
        <w:rPr>
          <w:rFonts w:ascii="Verdana" w:hAnsi="Verdana"/>
          <w:sz w:val="26"/>
          <w:szCs w:val="26"/>
        </w:rPr>
        <w:t>s</w:t>
      </w:r>
      <w:r w:rsidRPr="00AC3943">
        <w:rPr>
          <w:rFonts w:ascii="Verdana" w:hAnsi="Verdana"/>
          <w:sz w:val="26"/>
          <w:szCs w:val="26"/>
        </w:rPr>
        <w:t xml:space="preserve">ecretária de Serviços de </w:t>
      </w:r>
      <w:r>
        <w:rPr>
          <w:rFonts w:ascii="Verdana" w:hAnsi="Verdana"/>
          <w:sz w:val="26"/>
          <w:szCs w:val="26"/>
        </w:rPr>
        <w:t>Comunicação Eletrônica do MCTIC, Vanda Bonna Nogueira</w:t>
      </w:r>
      <w:r w:rsidRPr="00AC3943">
        <w:rPr>
          <w:rFonts w:ascii="Verdana" w:hAnsi="Verdana"/>
          <w:sz w:val="26"/>
          <w:szCs w:val="26"/>
        </w:rPr>
        <w:t>.</w:t>
      </w:r>
      <w:r>
        <w:rPr>
          <w:rFonts w:ascii="Verdana" w:hAnsi="Verdana"/>
          <w:sz w:val="26"/>
          <w:szCs w:val="26"/>
        </w:rPr>
        <w:t xml:space="preserve"> Ainda mais agora neste período de migração das emissoras AMs para a faixa do FM, que ainda </w:t>
      </w:r>
      <w:r w:rsidRPr="00AC3943">
        <w:rPr>
          <w:rFonts w:ascii="Verdana" w:hAnsi="Verdana"/>
          <w:sz w:val="26"/>
          <w:szCs w:val="26"/>
        </w:rPr>
        <w:t>suscita</w:t>
      </w:r>
      <w:r w:rsidR="006254F7">
        <w:rPr>
          <w:rFonts w:ascii="Verdana" w:hAnsi="Verdana"/>
          <w:sz w:val="26"/>
          <w:szCs w:val="26"/>
        </w:rPr>
        <w:t xml:space="preserve"> </w:t>
      </w:r>
      <w:r>
        <w:rPr>
          <w:rFonts w:ascii="Verdana" w:hAnsi="Verdana"/>
          <w:sz w:val="26"/>
          <w:szCs w:val="26"/>
        </w:rPr>
        <w:t>muitas dúvidas.</w:t>
      </w:r>
    </w:p>
    <w:p w:rsidR="00AC3943" w:rsidRDefault="00AC3943" w:rsidP="000A1F1C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Com essa estrutura criada, o radiodifusor ou seu representante, como advogado ou engenheiro, terá um atendimento personalizado sobre os seus processos em tramitação. Isso evita o transtorno do vai-e-vem de informação e da papelada que alimentam </w:t>
      </w:r>
      <w:r w:rsidR="00A341A0">
        <w:rPr>
          <w:rFonts w:ascii="Verdana" w:hAnsi="Verdana"/>
          <w:sz w:val="26"/>
          <w:szCs w:val="26"/>
        </w:rPr>
        <w:t>os ritos burocráticos.</w:t>
      </w:r>
    </w:p>
    <w:p w:rsidR="00A341A0" w:rsidRDefault="00A341A0" w:rsidP="000A1F1C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Na verdade, o governo interino deveria aproveitar a iniciativa para fortalecer </w:t>
      </w:r>
      <w:r w:rsidR="006254F7">
        <w:rPr>
          <w:rFonts w:ascii="Verdana" w:hAnsi="Verdana"/>
          <w:sz w:val="26"/>
          <w:szCs w:val="26"/>
        </w:rPr>
        <w:t>as representações do Ministério</w:t>
      </w:r>
      <w:r>
        <w:rPr>
          <w:rFonts w:ascii="Verdana" w:hAnsi="Verdana"/>
          <w:sz w:val="26"/>
          <w:szCs w:val="26"/>
        </w:rPr>
        <w:t xml:space="preserve"> espalhadas pelo país. Desde 2010, opera em Florianópolis, a Delegacia Regional do Minicom (hoje, MCTIC), que atende a radiodifusão do Paraná, Santa Catarina e Rio Grande do Sul. Essa é uma conquista que não pode ser desprezada. </w:t>
      </w:r>
    </w:p>
    <w:p w:rsidR="00A341A0" w:rsidRDefault="00A341A0" w:rsidP="000A1F1C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A descentralização já demonstrou sua funcionalidade e, portanto, desativar uma estrutura regional é retrocesso. O movimento deveria se justamente o contrário.</w:t>
      </w:r>
      <w:r w:rsidR="0081636E">
        <w:rPr>
          <w:rFonts w:ascii="Verdana" w:hAnsi="Verdana"/>
          <w:sz w:val="26"/>
          <w:szCs w:val="26"/>
        </w:rPr>
        <w:t xml:space="preserve"> Ou seja, o ministério mais perto do radio</w:t>
      </w:r>
      <w:r w:rsidR="00AD3FFF">
        <w:rPr>
          <w:rFonts w:ascii="Verdana" w:hAnsi="Verdana"/>
          <w:sz w:val="26"/>
          <w:szCs w:val="26"/>
        </w:rPr>
        <w:t>di</w:t>
      </w:r>
      <w:r w:rsidR="0081636E">
        <w:rPr>
          <w:rFonts w:ascii="Verdana" w:hAnsi="Verdana"/>
          <w:sz w:val="26"/>
          <w:szCs w:val="26"/>
        </w:rPr>
        <w:t>fusor não só traria benefícios para as partes, como também para a boa gestão da coisa pública.</w:t>
      </w:r>
      <w:r>
        <w:rPr>
          <w:rFonts w:ascii="Verdana" w:hAnsi="Verdana"/>
          <w:sz w:val="26"/>
          <w:szCs w:val="26"/>
        </w:rPr>
        <w:t xml:space="preserve">  </w:t>
      </w:r>
    </w:p>
    <w:p w:rsidR="00A341A0" w:rsidRDefault="00A341A0" w:rsidP="000A1F1C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</w:p>
    <w:p w:rsidR="000F7402" w:rsidRDefault="000F7402" w:rsidP="000A1F1C">
      <w:pPr>
        <w:spacing w:after="0" w:line="240" w:lineRule="auto"/>
        <w:jc w:val="both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Marcello Corrêa Petrelli</w:t>
      </w:r>
    </w:p>
    <w:p w:rsidR="000F7402" w:rsidRPr="000F7402" w:rsidRDefault="000F7402" w:rsidP="000A1F1C">
      <w:pPr>
        <w:spacing w:after="0" w:line="240" w:lineRule="auto"/>
        <w:jc w:val="both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lastRenderedPageBreak/>
        <w:t>Presidente ACAERT</w:t>
      </w:r>
      <w:bookmarkStart w:id="0" w:name="_GoBack"/>
      <w:bookmarkEnd w:id="0"/>
    </w:p>
    <w:p w:rsidR="0097687E" w:rsidRPr="000A1F1C" w:rsidRDefault="0097687E" w:rsidP="000A1F1C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</w:p>
    <w:sectPr w:rsidR="0097687E" w:rsidRPr="000A1F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1C"/>
    <w:rsid w:val="00042D94"/>
    <w:rsid w:val="000A1F1C"/>
    <w:rsid w:val="000F7402"/>
    <w:rsid w:val="006254F7"/>
    <w:rsid w:val="0066721E"/>
    <w:rsid w:val="00734D38"/>
    <w:rsid w:val="0081636E"/>
    <w:rsid w:val="0090248C"/>
    <w:rsid w:val="0097687E"/>
    <w:rsid w:val="00A341A0"/>
    <w:rsid w:val="00A971AA"/>
    <w:rsid w:val="00AC3943"/>
    <w:rsid w:val="00AD3FFF"/>
    <w:rsid w:val="00C7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AB3DA-EAD6-4C2A-9177-34B782BB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2230</cp:lastModifiedBy>
  <cp:revision>5</cp:revision>
  <dcterms:created xsi:type="dcterms:W3CDTF">2019-11-05T19:49:00Z</dcterms:created>
  <dcterms:modified xsi:type="dcterms:W3CDTF">2019-11-06T16:00:00Z</dcterms:modified>
</cp:coreProperties>
</file>